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2022-10-19, by and between</w:t>
      </w:r>
    </w:p>
    <w:p xmlns:w="http://schemas.openxmlformats.org/wordprocessingml/2006/main">
      <w:r>
        <w:t xml:space="preserve">Apex Manufacturing Co. ("Apex Party") and Pinnacle Retail Holdings Inc. ("Pinnacle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3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Automatic Renewal. This Agreement shall automatically renew for successive one-year terms unless either party provides written notice of non-renewal at least 60 days prior to the end of the then-current term.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Virginia,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2022-10-19.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Pinnacle Retail Holdings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